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06B8" w:rsidRPr="00F43521" w:rsidRDefault="000459E4" w:rsidP="004B0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</w:pPr>
      <w:r w:rsidRPr="000459E4">
        <w:rPr>
          <w:rFonts w:ascii="Arial" w:eastAsia="Times New Roman" w:hAnsi="Arial" w:cs="Arial"/>
          <w:noProof/>
          <w:color w:val="333333"/>
          <w:sz w:val="17"/>
          <w:szCs w:val="17"/>
          <w:lang w:eastAsia="uk-UA"/>
        </w:rPr>
        <mc:AlternateContent>
          <mc:Choice Requires="wps">
            <w:drawing>
              <wp:inline distT="0" distB="0" distL="0" distR="0" wp14:anchorId="0A0A2BC6" wp14:editId="433DFE2E">
                <wp:extent cx="308610" cy="308610"/>
                <wp:effectExtent l="0" t="0" r="0" b="0"/>
                <wp:docPr id="13" name="AutoShape 1" descr="https://maps.gstatic.com/mapfiles/api-3/images/spotlight-poi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maps.gstatic.com/mapfiles/api-3/images/spotlight-poi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rb3wIAAAIGAAAOAAAAZHJzL2Uyb0RvYy54bWysVNuO0zAQfUfiHyy/p7k0vSTadLU0DUJa&#10;YKWFD3ATJ7FIbGO7TRfEvzN22m67+4KAPFj22DlzZubM3Nwe+g7tqdJM8AyHkwAjyktRMd5k+OuX&#10;wltipA3hFekEpxl+ohrfrt6+uRlkSiPRiq6iCgEI1+kgM9waI1Pf12VLe6InQlIOl7VQPTFwVI1f&#10;KTIAet/5URDM/UGoSipRUq3Bmo+XeOXw65qW5nNda2pQl2HgZtyq3Lq1q7+6IWmjiGxZeaRB/oJF&#10;TxgHp2eonBiCdoq9gupZqYQWtZmUovdFXbOSuhggmjB4Ec1jSyR1sUBytDynSf8/2PLT/kEhVkHt&#10;phhx0kON7nZGONcoxKiiuoR82bpoKExPpJ40UFHDShcCGGrWUe0Tybypz3rSwEFLYTrWtMaTgkUT&#10;yRub6QEgwOGjfFA2V1rei/KbRlysW8Ibeqcl1AuYAJGTSSkxtJRUEHJoIfwrDHvQgIa2w0dRAXUC&#10;1F0dDrXqrQ/IMDq4cj+dy00PBpVgnAbLeQiiKOHquLceSHr6WSpt3lPRI7vJsAJ2Dpzs77UZn56e&#10;WF9cFKzrwE7Sjl8ZAHO0gGv41d5ZEk4gP5Mg2Sw3y9iLo/nGi4M89+6KdezNi3Axy6f5ep2Hv6zf&#10;ME5bVlWUWzcnsYbxn4nh2DajzM5y1aJjlYWzlLRqtutOoT2BZinc51ION8/P/GsaLl8Qy4uQwigO&#10;3kWJV8yXCy8u4pmXLIKlF4TJu2QexEmcF9ch3TNO/z0kNGQ4mUUzV6UL0i9iC9z3OjaS9szAOOpY&#10;n+Hl+RFJrQI3vHKlNYR14/4iFZb+cyqg3KdCO71aiY7q34rqCeSqBMgJlAeDEzatUD8wGmAIZVh/&#10;3xFFMeo+cJB8EsaxnVruEM8WERzU5c328obwEqAybDAat2szTrqdVLYXbQvZOnFhO7xmTsK2hUZW&#10;x+aCQeMiOQ5FO8kuz+7V8+he/QY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nmDq298CAAACBg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4B06B8" w:rsidRPr="00F4352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  <w:t>071</w:t>
      </w:r>
      <w:r w:rsidR="004B06B8" w:rsidRPr="000459E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  <w:t xml:space="preserve"> </w:t>
      </w:r>
      <w:r w:rsidR="004B06B8" w:rsidRPr="00F4352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  <w:t>«ОБЛІК І ОПОДАТКУВАННЯ»</w:t>
      </w:r>
    </w:p>
    <w:p w:rsidR="004B06B8" w:rsidRPr="00C17DAF" w:rsidRDefault="004B06B8" w:rsidP="004B06B8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lang w:eastAsia="uk-UA"/>
        </w:rPr>
      </w:pPr>
      <w:r w:rsidRPr="000459E4">
        <w:rPr>
          <w:rFonts w:ascii="Abril Fatface" w:eastAsia="Times New Roman" w:hAnsi="Abril Fatface" w:cs="Arial"/>
          <w:sz w:val="36"/>
          <w:szCs w:val="36"/>
          <w:lang w:eastAsia="uk-UA"/>
        </w:rPr>
        <w:t xml:space="preserve">ВСТУП НА НАВЧАННЯ </w:t>
      </w:r>
    </w:p>
    <w:p w:rsidR="004B06B8" w:rsidRPr="004B06B8" w:rsidRDefault="004B06B8" w:rsidP="004B06B8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lang w:eastAsia="uk-UA"/>
        </w:rPr>
      </w:pPr>
      <w:r w:rsidRPr="000459E4">
        <w:rPr>
          <w:rFonts w:ascii="Abril Fatface" w:eastAsia="Times New Roman" w:hAnsi="Abril Fatface" w:cs="Arial"/>
          <w:sz w:val="36"/>
          <w:szCs w:val="36"/>
          <w:lang w:eastAsia="uk-UA"/>
        </w:rPr>
        <w:t xml:space="preserve">ЗА ОПП БАКАЛАВРА </w:t>
      </w:r>
    </w:p>
    <w:p w:rsidR="004B06B8" w:rsidRPr="004B06B8" w:rsidRDefault="004B06B8" w:rsidP="004B06B8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u w:val="single"/>
          <w:lang w:eastAsia="uk-UA"/>
        </w:rPr>
      </w:pPr>
      <w:r w:rsidRPr="000459E4">
        <w:rPr>
          <w:rFonts w:ascii="Abril Fatface" w:eastAsia="Times New Roman" w:hAnsi="Abril Fatface" w:cs="Arial"/>
          <w:sz w:val="36"/>
          <w:szCs w:val="36"/>
          <w:lang w:eastAsia="uk-UA"/>
        </w:rPr>
        <w:t xml:space="preserve">НА ОСНОВІ </w:t>
      </w:r>
      <w:r>
        <w:rPr>
          <w:rFonts w:ascii="Abril Fatface" w:eastAsia="Times New Roman" w:hAnsi="Abril Fatface" w:cs="Arial"/>
          <w:sz w:val="36"/>
          <w:szCs w:val="36"/>
          <w:u w:val="single"/>
          <w:lang w:eastAsia="uk-UA"/>
        </w:rPr>
        <w:t>ДИПЛОМА МОЛОДШОГО СПЕЦІАЛІСТА</w:t>
      </w:r>
    </w:p>
    <w:p w:rsidR="004B06B8" w:rsidRPr="000459E4" w:rsidRDefault="004B06B8" w:rsidP="004B06B8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lang w:eastAsia="uk-UA"/>
        </w:rPr>
      </w:pPr>
    </w:p>
    <w:p w:rsidR="004B06B8" w:rsidRPr="00257858" w:rsidRDefault="004B06B8" w:rsidP="004B06B8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FF0000"/>
          <w:u w:val="single"/>
        </w:rPr>
      </w:pPr>
      <w:r w:rsidRPr="002578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Перелік документів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,</w:t>
      </w:r>
      <w:r w:rsidRPr="00257858">
        <w:rPr>
          <w:color w:val="FF0000"/>
          <w:u w:val="single"/>
        </w:rPr>
        <w:t xml:space="preserve"> </w:t>
      </w:r>
      <w:r w:rsidRPr="002578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які потрібно подати абітурієнтам для вступу на навчання</w:t>
      </w:r>
    </w:p>
    <w:p w:rsidR="004B06B8" w:rsidRPr="000459E4" w:rsidRDefault="004B06B8" w:rsidP="004B0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4B06B8" w:rsidRDefault="004B06B8" w:rsidP="004B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Заяву про вступ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встановленого зразка абітурієнти подают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ь особисто. </w:t>
      </w:r>
    </w:p>
    <w:p w:rsidR="004B06B8" w:rsidRDefault="004B06B8" w:rsidP="004B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До заяви додаються:</w:t>
      </w:r>
    </w:p>
    <w:p w:rsidR="004B06B8" w:rsidRDefault="004B06B8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1)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Документ державного зразка про освіту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і додаток до нього та їх копії.</w:t>
      </w:r>
    </w:p>
    <w:p w:rsidR="004B06B8" w:rsidRDefault="004B06B8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2)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Сертифікат Українського центру оцінювання якості освіти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, виданий в 2018, 2019, 2020 або 2021 році, та його копія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1C11C3" w:rsidRPr="000459E4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3)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Pr="001C11C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Інформаційна картка з результатами ЗНО</w:t>
      </w:r>
      <w:r w:rsidRPr="001C11C3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(роздруковується вступниками із сайту УЦОЯО)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4B06B8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4)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Копія паспорта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4B06B8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5)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Копія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довідки про присвоєння індивідуального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податкового номера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4B06B8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6)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Військовий квиток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(посвідчення про приписку) та його коп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>ія – для військовозобов’язаних.</w:t>
      </w:r>
    </w:p>
    <w:p w:rsidR="004B06B8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7)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Документи, що дають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право на пільги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при зараху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>ванні на навчання, якщо такі є.</w:t>
      </w:r>
    </w:p>
    <w:p w:rsidR="004B06B8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8)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4 фотокартки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розміром 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>3×4 см.</w:t>
      </w:r>
    </w:p>
    <w:p w:rsidR="004B06B8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9)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1 конверт</w:t>
      </w:r>
      <w:r w:rsidR="004B06B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>формату А5 без марок.</w:t>
      </w:r>
    </w:p>
    <w:p w:rsidR="004B06B8" w:rsidRPr="000459E4" w:rsidRDefault="001C11C3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1C11C3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10)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Папка на зав’язках</w:t>
      </w:r>
      <w:r w:rsidR="004B06B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06B8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для документів.</w:t>
      </w:r>
    </w:p>
    <w:p w:rsidR="004B06B8" w:rsidRDefault="004B06B8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4B06B8" w:rsidRDefault="004B06B8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Примітки: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  <w:t>1. Якщо є розбіжності прізвищ чи імен в документах і паспорті, то додаються копії документів, які пояснюють ці розбіжності (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свідоцтво про одруження, свідоцтво про зміну імені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тощо).</w:t>
      </w:r>
    </w:p>
    <w:p w:rsidR="004B06B8" w:rsidRDefault="004B06B8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2. Чіткі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ксерокопії документів повинні бути чорно-білими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і завіряються приймаль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ною комісією університету або в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установленому порядку. При поданні копій документів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пред’явлення оригіналів документів обов’язкове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!</w:t>
      </w:r>
    </w:p>
    <w:p w:rsidR="004B06B8" w:rsidRDefault="004B06B8" w:rsidP="004B06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4B06B8" w:rsidRDefault="004B06B8" w:rsidP="004B06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</w:pPr>
      <w:r w:rsidRPr="002578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З яких дисциплін потрібно мати сертифікати ЗНО для вступу на економічний факультет?</w:t>
      </w:r>
    </w:p>
    <w:p w:rsidR="00AD5C28" w:rsidRDefault="00AD5C28" w:rsidP="004B06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</w:pPr>
    </w:p>
    <w:p w:rsidR="004B06B8" w:rsidRPr="00AD5C28" w:rsidRDefault="00AD5C28" w:rsidP="00AD5C28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AD5C28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lastRenderedPageBreak/>
        <w:t>Вагові коефіцієнти для двох перших конкурсних предметів рівні 0,25, для третього конкурсного предмета (фахового іспиту) – 0,5; ДЗ – можливе навчання за державним замовленням, ПЛ – навчання лише за кошти фізичних чи юридичних осіб)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66"/>
        <w:gridCol w:w="6989"/>
      </w:tblGrid>
      <w:tr w:rsidR="00AD7B61" w:rsidTr="00AD7B61">
        <w:tc>
          <w:tcPr>
            <w:tcW w:w="1454" w:type="pct"/>
          </w:tcPr>
          <w:p w:rsidR="00AD7B61" w:rsidRPr="008D45A0" w:rsidRDefault="00AD7B61" w:rsidP="002F6E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8D4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Спеціальність</w:t>
            </w:r>
          </w:p>
        </w:tc>
        <w:tc>
          <w:tcPr>
            <w:tcW w:w="3546" w:type="pct"/>
          </w:tcPr>
          <w:p w:rsidR="00AD7B61" w:rsidRPr="008D45A0" w:rsidRDefault="00AD7B61" w:rsidP="002F6E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8D4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Перелік конкурсних предметів (бюджет або контракт)</w:t>
            </w:r>
          </w:p>
        </w:tc>
      </w:tr>
      <w:tr w:rsidR="00AD7B61" w:rsidTr="00AD7B61">
        <w:tc>
          <w:tcPr>
            <w:tcW w:w="1454" w:type="pct"/>
          </w:tcPr>
          <w:p w:rsidR="00AD7B61" w:rsidRDefault="00AD7B61" w:rsidP="002F6E4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071 «Облік і оподаткування»</w:t>
            </w:r>
          </w:p>
        </w:tc>
        <w:tc>
          <w:tcPr>
            <w:tcW w:w="3546" w:type="pct"/>
          </w:tcPr>
          <w:p w:rsidR="00AD7B61" w:rsidRPr="009F2D5C" w:rsidRDefault="00AD7B61" w:rsidP="009F2D5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9F2D5C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1. Українська мова і література </w:t>
            </w:r>
          </w:p>
          <w:p w:rsidR="00AD7B61" w:rsidRPr="009F2D5C" w:rsidRDefault="00AD7B61" w:rsidP="009F2D5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9F2D5C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2. Математика (ДЗ або ПЛ) або будь-який інший предмет (ПЛ) </w:t>
            </w:r>
          </w:p>
          <w:p w:rsidR="00AD7B61" w:rsidRPr="009F2D5C" w:rsidRDefault="00AD7B61" w:rsidP="009F2D5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3. Фаховий іспит (0</w:t>
            </w:r>
            <w:r w:rsidRPr="009F2D5C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71)</w:t>
            </w:r>
          </w:p>
        </w:tc>
      </w:tr>
    </w:tbl>
    <w:p w:rsidR="000459E4" w:rsidRDefault="000459E4" w:rsidP="002112AC">
      <w:pPr>
        <w:spacing w:after="0" w:line="240" w:lineRule="auto"/>
        <w:rPr>
          <w:b/>
          <w:sz w:val="24"/>
          <w:szCs w:val="24"/>
        </w:rPr>
      </w:pPr>
    </w:p>
    <w:p w:rsidR="004707B7" w:rsidRPr="004707B7" w:rsidRDefault="004707B7" w:rsidP="004814F9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707B7">
        <w:rPr>
          <w:rFonts w:ascii="Times New Roman" w:hAnsi="Times New Roman" w:cs="Times New Roman"/>
          <w:b/>
          <w:sz w:val="32"/>
          <w:szCs w:val="32"/>
        </w:rPr>
        <w:t xml:space="preserve">ТЕРМІН НАВЧАННЯ – </w:t>
      </w:r>
      <w:r w:rsidRPr="004707B7">
        <w:rPr>
          <w:rFonts w:ascii="Times New Roman" w:hAnsi="Times New Roman" w:cs="Times New Roman"/>
          <w:sz w:val="32"/>
          <w:szCs w:val="32"/>
        </w:rPr>
        <w:t>2 РОКИ</w:t>
      </w:r>
    </w:p>
    <w:p w:rsidR="004814F9" w:rsidRDefault="004814F9" w:rsidP="0048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707B7" w:rsidRPr="004707B7" w:rsidRDefault="004707B7" w:rsidP="0048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07B7">
        <w:rPr>
          <w:rFonts w:ascii="Times New Roman" w:hAnsi="Times New Roman" w:cs="Times New Roman"/>
          <w:sz w:val="32"/>
          <w:szCs w:val="32"/>
        </w:rPr>
        <w:t xml:space="preserve">Річна вартість навчання для вступників 2020 року складає </w:t>
      </w:r>
      <w:r w:rsidR="004814F9">
        <w:rPr>
          <w:rFonts w:ascii="Times New Roman" w:hAnsi="Times New Roman" w:cs="Times New Roman"/>
          <w:sz w:val="32"/>
          <w:szCs w:val="32"/>
        </w:rPr>
        <w:t xml:space="preserve">22900 </w:t>
      </w:r>
      <w:proofErr w:type="spellStart"/>
      <w:r w:rsidRPr="004707B7">
        <w:rPr>
          <w:rFonts w:ascii="Times New Roman" w:hAnsi="Times New Roman" w:cs="Times New Roman"/>
          <w:sz w:val="32"/>
          <w:szCs w:val="32"/>
        </w:rPr>
        <w:t>грн</w:t>
      </w:r>
      <w:proofErr w:type="spellEnd"/>
      <w:r w:rsidRPr="004707B7">
        <w:rPr>
          <w:rFonts w:ascii="Times New Roman" w:hAnsi="Times New Roman" w:cs="Times New Roman"/>
          <w:sz w:val="32"/>
          <w:szCs w:val="32"/>
        </w:rPr>
        <w:t xml:space="preserve">, а для вступників </w:t>
      </w:r>
      <w:r w:rsidRPr="004814F9">
        <w:rPr>
          <w:rFonts w:ascii="Times New Roman" w:hAnsi="Times New Roman" w:cs="Times New Roman"/>
          <w:b/>
          <w:sz w:val="32"/>
          <w:szCs w:val="32"/>
        </w:rPr>
        <w:t>2021</w:t>
      </w:r>
      <w:r w:rsidRPr="004707B7">
        <w:rPr>
          <w:rFonts w:ascii="Times New Roman" w:hAnsi="Times New Roman" w:cs="Times New Roman"/>
          <w:sz w:val="32"/>
          <w:szCs w:val="32"/>
        </w:rPr>
        <w:t xml:space="preserve"> року вона буде визначена до </w:t>
      </w:r>
      <w:r w:rsidRPr="004814F9">
        <w:rPr>
          <w:rFonts w:ascii="Times New Roman" w:hAnsi="Times New Roman" w:cs="Times New Roman"/>
          <w:b/>
          <w:sz w:val="32"/>
          <w:szCs w:val="32"/>
        </w:rPr>
        <w:t>червня 2021 року.</w:t>
      </w:r>
    </w:p>
    <w:sectPr w:rsidR="004707B7" w:rsidRPr="00470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0AA"/>
    <w:multiLevelType w:val="hybridMultilevel"/>
    <w:tmpl w:val="2B5A79B4"/>
    <w:lvl w:ilvl="0" w:tplc="F7DE8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1DD"/>
    <w:multiLevelType w:val="hybridMultilevel"/>
    <w:tmpl w:val="2B5A79B4"/>
    <w:lvl w:ilvl="0" w:tplc="F7DE8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176"/>
    <w:multiLevelType w:val="hybridMultilevel"/>
    <w:tmpl w:val="984E7AB6"/>
    <w:lvl w:ilvl="0" w:tplc="F7DE8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7A1E"/>
    <w:multiLevelType w:val="multilevel"/>
    <w:tmpl w:val="5B5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4"/>
    <w:rsid w:val="000459E4"/>
    <w:rsid w:val="00075085"/>
    <w:rsid w:val="001434DB"/>
    <w:rsid w:val="00182103"/>
    <w:rsid w:val="001C11C3"/>
    <w:rsid w:val="001F4293"/>
    <w:rsid w:val="001F62D6"/>
    <w:rsid w:val="002112AC"/>
    <w:rsid w:val="00223440"/>
    <w:rsid w:val="00257858"/>
    <w:rsid w:val="002E7E6D"/>
    <w:rsid w:val="00327423"/>
    <w:rsid w:val="003628F9"/>
    <w:rsid w:val="00366F87"/>
    <w:rsid w:val="003C08ED"/>
    <w:rsid w:val="004707B7"/>
    <w:rsid w:val="004814F9"/>
    <w:rsid w:val="00494F88"/>
    <w:rsid w:val="004B06B8"/>
    <w:rsid w:val="00576AB8"/>
    <w:rsid w:val="005862F2"/>
    <w:rsid w:val="00716BF8"/>
    <w:rsid w:val="00720E26"/>
    <w:rsid w:val="00770FFB"/>
    <w:rsid w:val="0086038F"/>
    <w:rsid w:val="008C085C"/>
    <w:rsid w:val="008D45A0"/>
    <w:rsid w:val="00921BD8"/>
    <w:rsid w:val="009414C4"/>
    <w:rsid w:val="009B59DF"/>
    <w:rsid w:val="009C110E"/>
    <w:rsid w:val="009D367C"/>
    <w:rsid w:val="009F2D5C"/>
    <w:rsid w:val="00A1503C"/>
    <w:rsid w:val="00A85A28"/>
    <w:rsid w:val="00AD5C28"/>
    <w:rsid w:val="00AD7B61"/>
    <w:rsid w:val="00C03E54"/>
    <w:rsid w:val="00C17DAF"/>
    <w:rsid w:val="00EA6040"/>
    <w:rsid w:val="00F43521"/>
    <w:rsid w:val="00FE24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38F"/>
    <w:pPr>
      <w:ind w:left="720"/>
      <w:contextualSpacing/>
    </w:pPr>
  </w:style>
  <w:style w:type="table" w:styleId="a6">
    <w:name w:val="Table Grid"/>
    <w:basedOn w:val="a1"/>
    <w:uiPriority w:val="59"/>
    <w:rsid w:val="002E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38F"/>
    <w:pPr>
      <w:ind w:left="720"/>
      <w:contextualSpacing/>
    </w:pPr>
  </w:style>
  <w:style w:type="table" w:styleId="a6">
    <w:name w:val="Table Grid"/>
    <w:basedOn w:val="a1"/>
    <w:uiPriority w:val="59"/>
    <w:rsid w:val="002E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2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46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346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7982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64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5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6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56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22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3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83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13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1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8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33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4693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5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78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98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184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2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8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2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4</cp:revision>
  <dcterms:created xsi:type="dcterms:W3CDTF">2021-05-07T16:23:00Z</dcterms:created>
  <dcterms:modified xsi:type="dcterms:W3CDTF">2021-05-07T16:38:00Z</dcterms:modified>
</cp:coreProperties>
</file>